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AA" w:rsidRDefault="00F224AA" w:rsidP="00F224AA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center"/>
        <w:rPr>
          <w:b/>
          <w:color w:val="000000"/>
          <w:spacing w:val="2"/>
        </w:rPr>
      </w:pPr>
      <w:r w:rsidRPr="00B86A36">
        <w:rPr>
          <w:b/>
          <w:color w:val="000000"/>
          <w:spacing w:val="2"/>
        </w:rPr>
        <w:t xml:space="preserve">Вопросы </w:t>
      </w:r>
      <w:r>
        <w:rPr>
          <w:b/>
          <w:color w:val="000000"/>
          <w:spacing w:val="2"/>
        </w:rPr>
        <w:t xml:space="preserve">к </w:t>
      </w:r>
      <w:r w:rsidR="00AC63A4">
        <w:rPr>
          <w:b/>
          <w:color w:val="000000"/>
          <w:spacing w:val="2"/>
        </w:rPr>
        <w:t>зачету</w:t>
      </w:r>
      <w:r w:rsidR="000C10AF">
        <w:rPr>
          <w:b/>
          <w:color w:val="000000"/>
          <w:spacing w:val="2"/>
        </w:rPr>
        <w:t xml:space="preserve"> </w:t>
      </w:r>
      <w:r w:rsidRPr="00B86A36">
        <w:rPr>
          <w:b/>
          <w:color w:val="000000"/>
          <w:spacing w:val="2"/>
        </w:rPr>
        <w:t>по дисциплине</w:t>
      </w:r>
      <w:r w:rsidR="000C10AF">
        <w:rPr>
          <w:b/>
          <w:color w:val="000000"/>
          <w:spacing w:val="2"/>
        </w:rPr>
        <w:t xml:space="preserve"> </w:t>
      </w:r>
      <w:r w:rsidRPr="00B86A36">
        <w:rPr>
          <w:b/>
          <w:color w:val="000000"/>
          <w:spacing w:val="2"/>
        </w:rPr>
        <w:t>«Хозяйственное право»</w:t>
      </w:r>
    </w:p>
    <w:p w:rsidR="00A913B7" w:rsidRDefault="00A913B7" w:rsidP="00F224AA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На 2022/2023 уч.год</w:t>
      </w:r>
    </w:p>
    <w:p w:rsidR="00F224AA" w:rsidRPr="00B86A36" w:rsidRDefault="00F224AA" w:rsidP="00F224AA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center"/>
        <w:rPr>
          <w:b/>
          <w:color w:val="000000"/>
          <w:spacing w:val="2"/>
        </w:rPr>
      </w:pP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</w:t>
      </w:r>
      <w:r w:rsidR="006A3340">
        <w:t xml:space="preserve"> и</w:t>
      </w:r>
      <w:r>
        <w:t xml:space="preserve"> п</w:t>
      </w:r>
      <w:r w:rsidRPr="00B86A36">
        <w:t>редмет хозяйственного права.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Хозяйственное законодательство.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Правовое регулирование контрольной (надзорной) деятельности.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Лицензирование отдельных видов хозяйственной деятельности.</w:t>
      </w:r>
    </w:p>
    <w:p w:rsidR="001A2DF2" w:rsidRPr="00B86A36" w:rsidRDefault="001A2DF2" w:rsidP="00F224AA">
      <w:pPr>
        <w:numPr>
          <w:ilvl w:val="0"/>
          <w:numId w:val="1"/>
        </w:numPr>
        <w:jc w:val="both"/>
      </w:pPr>
      <w:r w:rsidRPr="001A2DF2">
        <w:t>Приостановление, прекращение, возобновление действия</w:t>
      </w:r>
      <w:r>
        <w:t xml:space="preserve"> и</w:t>
      </w:r>
      <w:r w:rsidRPr="001A2DF2">
        <w:t xml:space="preserve"> аннулирование лицензии.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признаки предпринимательской деятельности. Соотношение предпринимательской и хозяйственной деятельности.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Правовое положение индивидуальных предпринимателей.</w:t>
      </w:r>
    </w:p>
    <w:p w:rsidR="00A82FE8" w:rsidRDefault="00A82FE8" w:rsidP="00F224AA">
      <w:pPr>
        <w:numPr>
          <w:ilvl w:val="0"/>
          <w:numId w:val="1"/>
        </w:numPr>
        <w:jc w:val="both"/>
      </w:pPr>
      <w:r w:rsidRPr="00A82FE8">
        <w:t xml:space="preserve">Понятие и признаки юридического лица, как субъекта хозяйственной деятельности. 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Правовое регулирование отношений в сфере малого предпринимательства.</w:t>
      </w:r>
    </w:p>
    <w:p w:rsidR="002A6AE5" w:rsidRPr="002A6AE5" w:rsidRDefault="002A6AE5" w:rsidP="002A6AE5">
      <w:pPr>
        <w:pStyle w:val="a3"/>
        <w:numPr>
          <w:ilvl w:val="0"/>
          <w:numId w:val="1"/>
        </w:numPr>
      </w:pPr>
      <w:r w:rsidRPr="002A6AE5">
        <w:t>Государственная регистрация субъектов хозяйствования.</w:t>
      </w:r>
    </w:p>
    <w:p w:rsidR="002A6AE5" w:rsidRDefault="002A6AE5" w:rsidP="00F224AA">
      <w:pPr>
        <w:numPr>
          <w:ilvl w:val="0"/>
          <w:numId w:val="1"/>
        </w:numPr>
        <w:jc w:val="both"/>
      </w:pPr>
      <w:r w:rsidRPr="002A6AE5">
        <w:t>Понятие и способы реорганизации</w:t>
      </w:r>
      <w:r w:rsidR="00B76380" w:rsidRPr="002A6AE5">
        <w:t>субъектов хозяйствования</w:t>
      </w:r>
      <w:r w:rsidRPr="002A6AE5">
        <w:t xml:space="preserve">. </w:t>
      </w:r>
    </w:p>
    <w:p w:rsidR="002A6AE5" w:rsidRDefault="002A6AE5" w:rsidP="00F224AA">
      <w:pPr>
        <w:numPr>
          <w:ilvl w:val="0"/>
          <w:numId w:val="1"/>
        </w:numPr>
        <w:jc w:val="both"/>
      </w:pPr>
      <w:r w:rsidRPr="002A6AE5">
        <w:t xml:space="preserve">Понятие и основания ликвидации субъектов хозяйствования. 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 xml:space="preserve">Право хозяйственного ведения.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 оперативного управления.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Источники формирования имущества субъектов хозяйствования. Уставный фонд, его размер. Фонды и резервы.</w:t>
      </w:r>
    </w:p>
    <w:p w:rsidR="00F224AA" w:rsidRPr="00B86A36" w:rsidRDefault="00F6759A" w:rsidP="00F224AA">
      <w:pPr>
        <w:numPr>
          <w:ilvl w:val="0"/>
          <w:numId w:val="1"/>
        </w:numPr>
        <w:jc w:val="both"/>
      </w:pPr>
      <w:r w:rsidRPr="00F6759A">
        <w:t>Основные правила ведения бухгалтерского учета. Системы бухгалтерского учета.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Учетная политика организации. Понятие, состав и сроки представления бухгалтерской отчетности.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правовое регулирование аудиторской деятельности.</w:t>
      </w:r>
    </w:p>
    <w:p w:rsidR="00F6759A" w:rsidRDefault="00F224AA" w:rsidP="00F224AA">
      <w:pPr>
        <w:numPr>
          <w:ilvl w:val="0"/>
          <w:numId w:val="1"/>
        </w:numPr>
        <w:jc w:val="both"/>
      </w:pPr>
      <w:r w:rsidRPr="00B86A36">
        <w:t xml:space="preserve">Понятие и признаки экономической несостоятельности (банкротства). </w:t>
      </w:r>
    </w:p>
    <w:p w:rsidR="004B7C45" w:rsidRDefault="004B7C45" w:rsidP="00F224AA">
      <w:pPr>
        <w:numPr>
          <w:ilvl w:val="0"/>
          <w:numId w:val="1"/>
        </w:numPr>
        <w:jc w:val="both"/>
      </w:pPr>
      <w:r w:rsidRPr="004B7C45">
        <w:t>Досудебное оздоровление.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 xml:space="preserve">Защитный период: </w:t>
      </w:r>
      <w:r w:rsidRPr="00B86A36">
        <w:t>особенности правового регулирования.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</w:t>
      </w:r>
      <w:r w:rsidRPr="00B86A36">
        <w:t>равово</w:t>
      </w:r>
      <w:r>
        <w:t>е</w:t>
      </w:r>
      <w:r w:rsidRPr="00B86A36">
        <w:t xml:space="preserve"> регулировани</w:t>
      </w:r>
      <w:r>
        <w:t>е</w:t>
      </w:r>
      <w:r w:rsidRPr="00B86A36">
        <w:t xml:space="preserve"> конкурсно</w:t>
      </w:r>
      <w:r>
        <w:t>го</w:t>
      </w:r>
      <w:r w:rsidRPr="00B86A36">
        <w:t xml:space="preserve"> производств</w:t>
      </w:r>
      <w:r>
        <w:t>а.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>
        <w:t>М</w:t>
      </w:r>
      <w:r w:rsidRPr="00B86A36">
        <w:t>ировое соглашение: особенности правового регулирования.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Понятие и значение приватизации государственной собственности. Законодательство о приватизации.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Субъекты и объекты приватизации.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Понятие, признаки и функции хозяйственных договоров.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Классификация хозяйственных договоров.</w:t>
      </w:r>
    </w:p>
    <w:p w:rsidR="00F224AA" w:rsidRPr="00AC63A4" w:rsidRDefault="00F224AA" w:rsidP="00F224AA">
      <w:pPr>
        <w:numPr>
          <w:ilvl w:val="0"/>
          <w:numId w:val="1"/>
        </w:numPr>
        <w:jc w:val="both"/>
      </w:pPr>
      <w:r w:rsidRPr="00AC63A4">
        <w:t>Способы и порядок заключения хозяйственных договоров.</w:t>
      </w:r>
    </w:p>
    <w:p w:rsidR="006E0D2B" w:rsidRDefault="00F224AA" w:rsidP="00F224AA">
      <w:pPr>
        <w:numPr>
          <w:ilvl w:val="0"/>
          <w:numId w:val="1"/>
        </w:numPr>
        <w:jc w:val="both"/>
      </w:pPr>
      <w:r w:rsidRPr="00B86A36">
        <w:t xml:space="preserve">Понятие и значение хозяйственных санкций (ответственности). </w:t>
      </w:r>
    </w:p>
    <w:p w:rsidR="00FF5C82" w:rsidRPr="00B86A36" w:rsidRDefault="00FF5C82" w:rsidP="00F224AA">
      <w:pPr>
        <w:numPr>
          <w:ilvl w:val="0"/>
          <w:numId w:val="1"/>
        </w:numPr>
        <w:jc w:val="both"/>
      </w:pPr>
      <w:r w:rsidRPr="00FF5C82">
        <w:t xml:space="preserve">Понятие и правовое регулирование технического нормирования и стандартизации.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оценки соответствия продукции.</w:t>
      </w:r>
    </w:p>
    <w:p w:rsidR="004B7799" w:rsidRDefault="004B7799" w:rsidP="00F224AA">
      <w:pPr>
        <w:numPr>
          <w:ilvl w:val="0"/>
          <w:numId w:val="1"/>
        </w:numPr>
        <w:jc w:val="both"/>
      </w:pPr>
      <w:r w:rsidRPr="004B7799">
        <w:t xml:space="preserve">Понятие и виды цен и тарифов. Законодательство о ценообразовании и государственное регулирование цен. 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Государственное регулирование цен и тарифов.</w:t>
      </w:r>
    </w:p>
    <w:p w:rsidR="0075081F" w:rsidRPr="00B86A36" w:rsidRDefault="0075081F" w:rsidP="00F224AA">
      <w:pPr>
        <w:numPr>
          <w:ilvl w:val="0"/>
          <w:numId w:val="1"/>
        </w:numPr>
        <w:jc w:val="both"/>
      </w:pPr>
      <w:r w:rsidRPr="0075081F">
        <w:t xml:space="preserve">Понятие и виды монополистической деятельности. 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Доминирующее положение субъектов хозяйствования.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формы проявления недобросовестной конкуренции.</w:t>
      </w:r>
    </w:p>
    <w:p w:rsidR="009D659A" w:rsidRDefault="00F224AA" w:rsidP="00F224AA">
      <w:pPr>
        <w:numPr>
          <w:ilvl w:val="0"/>
          <w:numId w:val="1"/>
        </w:numPr>
        <w:jc w:val="both"/>
      </w:pPr>
      <w:r w:rsidRPr="00B86A36">
        <w:t xml:space="preserve">Понятие и структура рынка ценных бумаг. 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Понятие, признаки и виды ценных бумаг.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 xml:space="preserve">Профессиональная деятельность на рынке ценных бумаг. 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Товарн</w:t>
      </w:r>
      <w:r w:rsidR="00402432">
        <w:t>ая</w:t>
      </w:r>
      <w:r>
        <w:t xml:space="preserve"> бирж</w:t>
      </w:r>
      <w:r w:rsidR="00402432">
        <w:t>а</w:t>
      </w:r>
      <w:r>
        <w:t>. Сделки, совершаемые на товарн</w:t>
      </w:r>
      <w:r w:rsidR="00402432">
        <w:t>ой</w:t>
      </w:r>
      <w:r>
        <w:t xml:space="preserve"> бирж</w:t>
      </w:r>
      <w:r w:rsidR="00402432">
        <w:t>е</w:t>
      </w:r>
      <w:r>
        <w:t>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Правовое регулирование деятельности фондов</w:t>
      </w:r>
      <w:r w:rsidR="00402432">
        <w:t>ой</w:t>
      </w:r>
      <w:r>
        <w:t xml:space="preserve"> бирж</w:t>
      </w:r>
      <w:r w:rsidR="00402432">
        <w:t>и</w:t>
      </w:r>
      <w:r>
        <w:t xml:space="preserve">. 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Правовое регулирование деятельности валютн</w:t>
      </w:r>
      <w:r w:rsidR="00402432">
        <w:t>ой</w:t>
      </w:r>
      <w:r>
        <w:t xml:space="preserve"> бирж</w:t>
      </w:r>
      <w:r w:rsidR="00402432">
        <w:t>и</w:t>
      </w:r>
      <w:r>
        <w:t>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Банковская система в Республике Беларусь. Особенности правового положения Национального банка Республики Беларусь.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Правовое положение банков.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Правовое положение небанковских кредитно-финансовых организаций.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Понятие и классификация инвестиций. Законодательство об инвестиционной деятельности.</w:t>
      </w:r>
    </w:p>
    <w:p w:rsidR="000709B8" w:rsidRDefault="000709B8" w:rsidP="00F224AA">
      <w:pPr>
        <w:numPr>
          <w:ilvl w:val="0"/>
          <w:numId w:val="1"/>
        </w:numPr>
        <w:jc w:val="both"/>
      </w:pPr>
      <w:r w:rsidRPr="000709B8">
        <w:t>Субъекты и объекты инвестиционной деятельност</w:t>
      </w:r>
      <w:r>
        <w:t>и.</w:t>
      </w:r>
    </w:p>
    <w:p w:rsidR="00F224AA" w:rsidRDefault="00F224AA" w:rsidP="00F224AA">
      <w:pPr>
        <w:numPr>
          <w:ilvl w:val="0"/>
          <w:numId w:val="1"/>
        </w:numPr>
        <w:jc w:val="both"/>
      </w:pPr>
      <w:r>
        <w:t>Порядок осуществления инвестиций на основе концессий.</w:t>
      </w:r>
    </w:p>
    <w:p w:rsidR="00F224AA" w:rsidRPr="00B86A36" w:rsidRDefault="00F224AA" w:rsidP="00F224AA">
      <w:pPr>
        <w:numPr>
          <w:ilvl w:val="0"/>
          <w:numId w:val="1"/>
        </w:numPr>
        <w:jc w:val="both"/>
      </w:pPr>
      <w:r w:rsidRPr="00B86A36">
        <w:t>Понятие и виды внешнеэкономической деятельности.</w:t>
      </w:r>
      <w:r w:rsidR="000C10AF">
        <w:t xml:space="preserve"> </w:t>
      </w:r>
      <w:r w:rsidR="00CF324A">
        <w:t>И</w:t>
      </w:r>
      <w:r w:rsidR="00CF324A" w:rsidRPr="00CF324A">
        <w:t>сточники правового регулирования внешнеэкономической деятельности.</w:t>
      </w:r>
    </w:p>
    <w:p w:rsidR="00F224AA" w:rsidRDefault="00F224AA" w:rsidP="00F224AA">
      <w:pPr>
        <w:numPr>
          <w:ilvl w:val="0"/>
          <w:numId w:val="1"/>
        </w:numPr>
        <w:jc w:val="both"/>
      </w:pPr>
      <w:r w:rsidRPr="00B86A36">
        <w:t>Валютное регулирование и валютный контроль.</w:t>
      </w:r>
    </w:p>
    <w:p w:rsidR="00FC2DDD" w:rsidRDefault="00FC2DDD" w:rsidP="00FC2DDD">
      <w:pPr>
        <w:jc w:val="both"/>
      </w:pPr>
    </w:p>
    <w:p w:rsidR="00FC2DDD" w:rsidRDefault="00FC2DDD" w:rsidP="00FC2DDD">
      <w:pPr>
        <w:jc w:val="both"/>
      </w:pPr>
      <w:r>
        <w:lastRenderedPageBreak/>
        <w:t xml:space="preserve">Вопросы утверждены на заседании кафедры </w:t>
      </w:r>
    </w:p>
    <w:p w:rsidR="00FC2DDD" w:rsidRDefault="00FC2DDD" w:rsidP="00FC2DDD">
      <w:pPr>
        <w:jc w:val="both"/>
      </w:pPr>
      <w:r>
        <w:t>гражданского права и процесса</w:t>
      </w:r>
    </w:p>
    <w:p w:rsidR="00FC2DDD" w:rsidRDefault="000C10AF" w:rsidP="00FC2DDD">
      <w:pPr>
        <w:jc w:val="both"/>
      </w:pPr>
      <w:r>
        <w:t>29</w:t>
      </w:r>
      <w:r w:rsidR="00FC2DDD">
        <w:t>.0</w:t>
      </w:r>
      <w:r>
        <w:t>8</w:t>
      </w:r>
      <w:r w:rsidR="00FC2DDD">
        <w:t>.202</w:t>
      </w:r>
      <w:r>
        <w:t>2 г.  Протокол № 1</w:t>
      </w:r>
    </w:p>
    <w:p w:rsidR="00FC2DDD" w:rsidRDefault="00FC2DDD" w:rsidP="00FC2DDD">
      <w:pPr>
        <w:jc w:val="both"/>
      </w:pPr>
    </w:p>
    <w:p w:rsidR="00FC2DDD" w:rsidRDefault="00FC2DDD" w:rsidP="00FC2DDD">
      <w:pPr>
        <w:jc w:val="both"/>
      </w:pPr>
      <w:r>
        <w:t xml:space="preserve">Зав. кафедрой гражданского права и </w:t>
      </w:r>
    </w:p>
    <w:p w:rsidR="00FC2DDD" w:rsidRDefault="00FC2DDD" w:rsidP="00FC2DDD">
      <w:pPr>
        <w:jc w:val="both"/>
      </w:pPr>
      <w:r>
        <w:t xml:space="preserve">процесса, </w:t>
      </w:r>
      <w:proofErr w:type="spellStart"/>
      <w:r>
        <w:t>к.ю.н</w:t>
      </w:r>
      <w:proofErr w:type="spellEnd"/>
      <w:r>
        <w:t>., доцент</w:t>
      </w:r>
      <w:r w:rsidR="000C10AF">
        <w:t>, профессор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Л.В. Курило</w:t>
      </w:r>
    </w:p>
    <w:p w:rsidR="00FC2DDD" w:rsidRPr="00B86A36" w:rsidRDefault="00FC2DDD" w:rsidP="00FC2DDD">
      <w:pPr>
        <w:jc w:val="both"/>
      </w:pPr>
    </w:p>
    <w:p w:rsidR="00F224AA" w:rsidRPr="00B86A36" w:rsidRDefault="00F224AA" w:rsidP="00F224AA">
      <w:pPr>
        <w:jc w:val="both"/>
      </w:pPr>
    </w:p>
    <w:p w:rsidR="00D95D2C" w:rsidRDefault="00D95D2C"/>
    <w:sectPr w:rsidR="00D95D2C" w:rsidSect="00B86A36">
      <w:pgSz w:w="11906" w:h="16838"/>
      <w:pgMar w:top="255" w:right="170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63A"/>
    <w:multiLevelType w:val="hybridMultilevel"/>
    <w:tmpl w:val="D382A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5D2C"/>
    <w:rsid w:val="00042085"/>
    <w:rsid w:val="000709B8"/>
    <w:rsid w:val="000B01B3"/>
    <w:rsid w:val="000C10AF"/>
    <w:rsid w:val="0011727F"/>
    <w:rsid w:val="00157C0B"/>
    <w:rsid w:val="001A2DF2"/>
    <w:rsid w:val="002621AA"/>
    <w:rsid w:val="002A6AE5"/>
    <w:rsid w:val="002D70DF"/>
    <w:rsid w:val="003F1FDC"/>
    <w:rsid w:val="00402432"/>
    <w:rsid w:val="004B7799"/>
    <w:rsid w:val="004B7C45"/>
    <w:rsid w:val="005804A8"/>
    <w:rsid w:val="00666C22"/>
    <w:rsid w:val="006A3340"/>
    <w:rsid w:val="006E0D2B"/>
    <w:rsid w:val="0075081F"/>
    <w:rsid w:val="007D0D20"/>
    <w:rsid w:val="009C6CD2"/>
    <w:rsid w:val="009D659A"/>
    <w:rsid w:val="00A82FE8"/>
    <w:rsid w:val="00A913B7"/>
    <w:rsid w:val="00AC63A4"/>
    <w:rsid w:val="00B57587"/>
    <w:rsid w:val="00B76380"/>
    <w:rsid w:val="00C17427"/>
    <w:rsid w:val="00C70CFF"/>
    <w:rsid w:val="00CF324A"/>
    <w:rsid w:val="00D95D2C"/>
    <w:rsid w:val="00DC2A17"/>
    <w:rsid w:val="00E434B0"/>
    <w:rsid w:val="00F224AA"/>
    <w:rsid w:val="00F6759A"/>
    <w:rsid w:val="00FC2DDD"/>
    <w:rsid w:val="00FF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2020-07-07T15:53:00Z</dcterms:created>
  <dcterms:modified xsi:type="dcterms:W3CDTF">2022-10-31T08:50:00Z</dcterms:modified>
</cp:coreProperties>
</file>